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2A2DA" w14:textId="029FD37D" w:rsidR="007F3C94" w:rsidRDefault="0050720F" w:rsidP="0050720F">
      <w:pPr>
        <w:jc w:val="center"/>
      </w:pPr>
      <w:r w:rsidRPr="008964CF">
        <w:rPr>
          <w:rFonts w:cstheme="minorHAnsi"/>
          <w:noProof/>
        </w:rPr>
        <w:drawing>
          <wp:inline distT="0" distB="0" distL="0" distR="0" wp14:anchorId="488114C3" wp14:editId="1B065915">
            <wp:extent cx="1441450" cy="1022567"/>
            <wp:effectExtent l="0" t="0" r="6350" b="6350"/>
            <wp:docPr id="125508967" name="Picture 4" descr="\\europemuk353.europe.fs.fujitsu.com\w7backups$\McAllisterJ\JMCA\jmca\Sheep\VBSSUK\Logos\VBSSUK logo V2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1450" cy="1022567"/>
                    </a:xfrm>
                    <a:prstGeom prst="rect">
                      <a:avLst/>
                    </a:prstGeom>
                  </pic:spPr>
                </pic:pic>
              </a:graphicData>
            </a:graphic>
          </wp:inline>
        </w:drawing>
      </w:r>
    </w:p>
    <w:p w14:paraId="35AE78CC" w14:textId="796CC6E2" w:rsidR="0050720F" w:rsidRPr="0050720F" w:rsidRDefault="0050720F" w:rsidP="0050720F">
      <w:pPr>
        <w:spacing w:after="420" w:line="405" w:lineRule="atLeast"/>
        <w:jc w:val="center"/>
        <w:outlineLvl w:val="1"/>
        <w:rPr>
          <w:rFonts w:ascii="&amp;quot" w:eastAsia="Times New Roman" w:hAnsi="&amp;quot" w:cs="Times New Roman"/>
          <w:b/>
          <w:bCs/>
          <w:caps/>
          <w:color w:val="333333"/>
          <w:sz w:val="27"/>
          <w:szCs w:val="27"/>
          <w:u w:val="single"/>
          <w:lang w:eastAsia="en-GB"/>
        </w:rPr>
      </w:pPr>
      <w:r w:rsidRPr="0050720F">
        <w:rPr>
          <w:rFonts w:ascii="&amp;quot" w:eastAsia="Times New Roman" w:hAnsi="&amp;quot" w:cs="Times New Roman"/>
          <w:b/>
          <w:bCs/>
          <w:caps/>
          <w:color w:val="333333"/>
          <w:sz w:val="27"/>
          <w:szCs w:val="27"/>
          <w:u w:val="single"/>
          <w:lang w:eastAsia="en-GB"/>
        </w:rPr>
        <w:t xml:space="preserve">Immunising your flock </w:t>
      </w:r>
      <w:r w:rsidRPr="0050720F">
        <w:rPr>
          <w:rFonts w:ascii="Segoe UI Emoji" w:eastAsia="Times New Roman" w:hAnsi="Segoe UI Emoji" w:cs="Segoe UI Emoji"/>
          <w:color w:val="747474"/>
          <w:sz w:val="24"/>
          <w:szCs w:val="24"/>
          <w:u w:val="single"/>
          <w:lang w:eastAsia="en-GB"/>
        </w:rPr>
        <w:t>💉🐑🌟</w:t>
      </w:r>
    </w:p>
    <w:p w14:paraId="03A7555E" w14:textId="77777777" w:rsidR="0050720F" w:rsidRDefault="0050720F" w:rsidP="0050720F">
      <w:pPr>
        <w:spacing w:after="300" w:line="240" w:lineRule="auto"/>
        <w:rPr>
          <w:rFonts w:ascii="&amp;quot" w:eastAsia="Times New Roman" w:hAnsi="&amp;quot" w:cs="Times New Roman"/>
          <w:color w:val="747474"/>
          <w:sz w:val="24"/>
          <w:szCs w:val="24"/>
          <w:lang w:eastAsia="en-GB"/>
        </w:rPr>
      </w:pPr>
      <w:r w:rsidRPr="0050720F">
        <w:rPr>
          <w:rFonts w:ascii="&amp;quot" w:eastAsia="Times New Roman" w:hAnsi="&amp;quot" w:cs="Times New Roman"/>
          <w:color w:val="747474"/>
          <w:sz w:val="24"/>
          <w:szCs w:val="24"/>
          <w:lang w:eastAsia="en-GB"/>
        </w:rPr>
        <w:br/>
        <w:t xml:space="preserve">It’s highly recommended that you immunise your flock to manage mortality rates. </w:t>
      </w:r>
    </w:p>
    <w:p w14:paraId="40A7AFFF" w14:textId="77777777" w:rsidR="0050720F" w:rsidRDefault="0050720F" w:rsidP="0050720F">
      <w:pPr>
        <w:spacing w:after="300" w:line="240" w:lineRule="auto"/>
        <w:rPr>
          <w:rFonts w:ascii="&amp;quot" w:eastAsia="Times New Roman" w:hAnsi="&amp;quot" w:cs="Times New Roman"/>
          <w:color w:val="747474"/>
          <w:sz w:val="24"/>
          <w:szCs w:val="24"/>
          <w:lang w:eastAsia="en-GB"/>
        </w:rPr>
      </w:pPr>
      <w:r w:rsidRPr="0050720F">
        <w:rPr>
          <w:rFonts w:ascii="&amp;quot" w:eastAsia="Times New Roman" w:hAnsi="&amp;quot" w:cs="Times New Roman"/>
          <w:color w:val="747474"/>
          <w:sz w:val="24"/>
          <w:szCs w:val="24"/>
          <w:lang w:eastAsia="en-GB"/>
        </w:rPr>
        <w:t xml:space="preserve">Heptavac-P Plus is an injectable immunisation which reduces mortality in sheep and is used in the control of pasteurellosis pneumonia and clostridial diseases in sheep such as lamb dysentery, pulpy kidney, struck, tetanus, braxy, blackleg and black disease. Lambs should receive their first clostridal vaccination when they are approximately 6-8 weeks of age, followed by a booster 4 weeks later. </w:t>
      </w:r>
    </w:p>
    <w:p w14:paraId="30D63D48" w14:textId="77777777" w:rsidR="0050720F" w:rsidRDefault="0050720F" w:rsidP="0050720F">
      <w:pPr>
        <w:spacing w:after="300" w:line="240" w:lineRule="auto"/>
        <w:rPr>
          <w:rFonts w:ascii="&amp;quot" w:eastAsia="Times New Roman" w:hAnsi="&amp;quot" w:cs="Times New Roman"/>
          <w:color w:val="747474"/>
          <w:sz w:val="24"/>
          <w:szCs w:val="24"/>
          <w:lang w:eastAsia="en-GB"/>
        </w:rPr>
      </w:pPr>
      <w:r w:rsidRPr="0050720F">
        <w:rPr>
          <w:rFonts w:ascii="&amp;quot" w:eastAsia="Times New Roman" w:hAnsi="&amp;quot" w:cs="Times New Roman"/>
          <w:color w:val="747474"/>
          <w:sz w:val="24"/>
          <w:szCs w:val="24"/>
          <w:lang w:eastAsia="en-GB"/>
        </w:rPr>
        <w:t xml:space="preserve">The re-vaccination scheme recommends the administration of booster injections at intervals of no more than 12 months. In adult breeding ewes these yearly booster injections should be given 4-6 weeks prior to lambing. </w:t>
      </w:r>
    </w:p>
    <w:p w14:paraId="69ECDD8C" w14:textId="77777777" w:rsidR="00AA4C45" w:rsidRDefault="0050720F" w:rsidP="0050720F">
      <w:pPr>
        <w:spacing w:after="300" w:line="240" w:lineRule="auto"/>
        <w:rPr>
          <w:rFonts w:ascii="&amp;quot" w:eastAsia="Times New Roman" w:hAnsi="&amp;quot" w:cs="Times New Roman"/>
          <w:color w:val="747474"/>
          <w:sz w:val="24"/>
          <w:szCs w:val="24"/>
          <w:lang w:eastAsia="en-GB"/>
        </w:rPr>
      </w:pPr>
      <w:r w:rsidRPr="0050720F">
        <w:rPr>
          <w:rFonts w:ascii="&amp;quot" w:eastAsia="Times New Roman" w:hAnsi="&amp;quot" w:cs="Times New Roman"/>
          <w:color w:val="747474"/>
          <w:sz w:val="24"/>
          <w:szCs w:val="24"/>
          <w:lang w:eastAsia="en-GB"/>
        </w:rPr>
        <w:t>For further reading please refer to the MSD Animal Health Page: </w:t>
      </w:r>
    </w:p>
    <w:p w14:paraId="64262438" w14:textId="0C5D09E7" w:rsidR="0050720F" w:rsidRPr="0050720F" w:rsidRDefault="00AA4C45" w:rsidP="0050720F">
      <w:pPr>
        <w:spacing w:after="300" w:line="240" w:lineRule="auto"/>
        <w:rPr>
          <w:rFonts w:ascii="&amp;quot" w:eastAsia="Times New Roman" w:hAnsi="&amp;quot" w:cs="Times New Roman"/>
          <w:color w:val="747474"/>
          <w:sz w:val="24"/>
          <w:szCs w:val="24"/>
          <w:lang w:eastAsia="en-GB"/>
        </w:rPr>
      </w:pPr>
      <w:hyperlink r:id="rId5" w:history="1">
        <w:r w:rsidRPr="00042303">
          <w:rPr>
            <w:rStyle w:val="Hyperlink"/>
            <w:rFonts w:ascii="&amp;quot" w:eastAsia="Times New Roman" w:hAnsi="&amp;quot" w:cs="Times New Roman"/>
            <w:sz w:val="24"/>
            <w:szCs w:val="24"/>
            <w:lang w:eastAsia="en-GB"/>
          </w:rPr>
          <w:t>www.msd-animal-health.co.uk</w:t>
        </w:r>
      </w:hyperlink>
    </w:p>
    <w:p w14:paraId="22C78505" w14:textId="5B46C737" w:rsidR="0050720F" w:rsidRDefault="0050720F"/>
    <w:p w14:paraId="45555DE0" w14:textId="77777777" w:rsidR="0050720F" w:rsidRDefault="0050720F"/>
    <w:sectPr w:rsidR="005072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20F"/>
    <w:rsid w:val="0050720F"/>
    <w:rsid w:val="007F3C94"/>
    <w:rsid w:val="00AA4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B7F76"/>
  <w15:chartTrackingRefBased/>
  <w15:docId w15:val="{ECF4BDF8-4717-445C-896C-E35B0EFE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0720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720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072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0720F"/>
    <w:rPr>
      <w:color w:val="0000FF"/>
      <w:u w:val="single"/>
    </w:rPr>
  </w:style>
  <w:style w:type="character" w:styleId="UnresolvedMention">
    <w:name w:val="Unresolved Mention"/>
    <w:basedOn w:val="DefaultParagraphFont"/>
    <w:uiPriority w:val="99"/>
    <w:semiHidden/>
    <w:unhideWhenUsed/>
    <w:rsid w:val="00AA4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26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sd-animal-health.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VBSSUK Valais Blacknose Sheep Society UK</dc:creator>
  <cp:keywords/>
  <dc:description/>
  <cp:lastModifiedBy>VBSSUK Valais Blacknose Sheep Society UK</cp:lastModifiedBy>
  <cp:revision>2</cp:revision>
  <dcterms:created xsi:type="dcterms:W3CDTF">2020-05-22T17:05:00Z</dcterms:created>
  <dcterms:modified xsi:type="dcterms:W3CDTF">2020-05-22T17:10:00Z</dcterms:modified>
</cp:coreProperties>
</file>